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34" w:rsidRPr="009116B8" w:rsidRDefault="00855834" w:rsidP="00855834">
      <w:pPr>
        <w:ind w:left="1440" w:firstLine="720"/>
        <w:rPr>
          <w:rFonts w:ascii="Times New Roman" w:hAnsi="Times New Roman" w:cs="Times New Roman"/>
          <w:b/>
          <w:sz w:val="40"/>
          <w:szCs w:val="40"/>
        </w:rPr>
      </w:pPr>
      <w:proofErr w:type="spellStart"/>
      <w:r>
        <w:rPr>
          <w:rFonts w:ascii="Times New Roman" w:hAnsi="Times New Roman" w:cs="Times New Roman"/>
          <w:b/>
          <w:sz w:val="40"/>
          <w:szCs w:val="40"/>
        </w:rPr>
        <w:t>C</w:t>
      </w:r>
      <w:r w:rsidRPr="009116B8">
        <w:rPr>
          <w:rFonts w:ascii="Times New Roman" w:hAnsi="Times New Roman" w:cs="Times New Roman"/>
          <w:b/>
          <w:sz w:val="40"/>
          <w:szCs w:val="40"/>
        </w:rPr>
        <w:t>haudhary</w:t>
      </w:r>
      <w:proofErr w:type="spellEnd"/>
      <w:r w:rsidRPr="009116B8">
        <w:rPr>
          <w:rFonts w:ascii="Times New Roman" w:hAnsi="Times New Roman" w:cs="Times New Roman"/>
          <w:b/>
          <w:sz w:val="40"/>
          <w:szCs w:val="40"/>
        </w:rPr>
        <w:t xml:space="preserve"> Devi Lal University, Sirsa</w:t>
      </w:r>
    </w:p>
    <w:p w:rsidR="00855834" w:rsidRPr="00C90B7C" w:rsidRDefault="00855834" w:rsidP="00855834">
      <w:pPr>
        <w:spacing w:after="0" w:line="240" w:lineRule="auto"/>
        <w:ind w:left="-1440" w:right="-1440"/>
        <w:jc w:val="center"/>
        <w:rPr>
          <w:rFonts w:ascii="Times New Roman" w:hAnsi="Times New Roman" w:cs="Times New Roman"/>
          <w:b/>
        </w:rPr>
      </w:pPr>
      <w:r w:rsidRPr="00C90B7C">
        <w:rPr>
          <w:rFonts w:ascii="Times New Roman" w:hAnsi="Times New Roman" w:cs="Times New Roman"/>
          <w:b/>
        </w:rPr>
        <w:t>(Established by the State Legislature Act 9 of 2003)</w:t>
      </w:r>
    </w:p>
    <w:p w:rsidR="00855834" w:rsidRPr="00597D2D" w:rsidRDefault="00855834" w:rsidP="00855834">
      <w:pPr>
        <w:spacing w:after="0" w:line="240" w:lineRule="auto"/>
        <w:ind w:left="-1440" w:right="-1440"/>
        <w:jc w:val="center"/>
        <w:rPr>
          <w:rFonts w:ascii="Times New Roman" w:hAnsi="Times New Roman" w:cs="Times New Roman"/>
          <w:b/>
          <w:sz w:val="36"/>
          <w:szCs w:val="36"/>
        </w:rPr>
      </w:pPr>
      <w:r w:rsidRPr="00597D2D">
        <w:rPr>
          <w:rFonts w:ascii="Times New Roman" w:hAnsi="Times New Roman" w:cs="Times New Roman"/>
          <w:b/>
          <w:sz w:val="36"/>
          <w:szCs w:val="36"/>
        </w:rPr>
        <w:t>Department of English</w:t>
      </w:r>
    </w:p>
    <w:p w:rsidR="00855834" w:rsidRDefault="00855834" w:rsidP="00855834">
      <w:pPr>
        <w:spacing w:after="0" w:line="240" w:lineRule="auto"/>
        <w:ind w:right="-1440"/>
        <w:rPr>
          <w:rFonts w:ascii="Times New Roman" w:hAnsi="Times New Roman" w:cs="Times New Roman"/>
        </w:rPr>
      </w:pPr>
      <w:r w:rsidRPr="00C90B7C">
        <w:rPr>
          <w:rFonts w:ascii="Times New Roman" w:hAnsi="Times New Roman" w:cs="Times New Roman"/>
          <w:noProof/>
          <w:lang w:bidi="hi-IN"/>
        </w:rPr>
        <w:drawing>
          <wp:inline distT="0" distB="0" distL="0" distR="0">
            <wp:extent cx="419100" cy="533400"/>
            <wp:effectExtent l="0" t="0" r="0" b="0"/>
            <wp:docPr id="71" name="Picture 3" descr="logo cdl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dlu final"/>
                    <pic:cNvPicPr>
                      <a:picLocks noChangeAspect="1" noChangeArrowheads="1"/>
                    </pic:cNvPicPr>
                  </pic:nvPicPr>
                  <pic:blipFill>
                    <a:blip r:embed="rId5"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55834" w:rsidRPr="00E02C09" w:rsidRDefault="00855834" w:rsidP="00855834">
      <w:pPr>
        <w:spacing w:after="0" w:line="240" w:lineRule="auto"/>
        <w:rPr>
          <w:rFonts w:ascii="Times New Roman" w:hAnsi="Times New Roman" w:cs="Times New Roman"/>
          <w:b/>
          <w:bCs/>
          <w:iCs/>
          <w:sz w:val="28"/>
          <w:szCs w:val="28"/>
        </w:rPr>
      </w:pPr>
      <w:r w:rsidRPr="00E02C09">
        <w:rPr>
          <w:rFonts w:ascii="Times New Roman" w:hAnsi="Times New Roman" w:cs="Times New Roman"/>
          <w:b/>
          <w:bCs/>
          <w:iCs/>
          <w:sz w:val="28"/>
          <w:szCs w:val="28"/>
        </w:rPr>
        <w:t>Open elective for Post-Graduate students of Other Departments</w:t>
      </w:r>
    </w:p>
    <w:p w:rsidR="00855834" w:rsidRDefault="00855834" w:rsidP="00855834">
      <w:pPr>
        <w:spacing w:after="0" w:line="240" w:lineRule="auto"/>
        <w:ind w:left="720" w:firstLine="720"/>
        <w:jc w:val="both"/>
        <w:rPr>
          <w:rFonts w:ascii="Times New Roman" w:hAnsi="Times New Roman" w:cs="Times New Roman"/>
          <w:iCs/>
          <w:sz w:val="24"/>
          <w:szCs w:val="24"/>
        </w:rPr>
      </w:pPr>
    </w:p>
    <w:p w:rsidR="00855834" w:rsidRDefault="00855834" w:rsidP="00855834">
      <w:pPr>
        <w:spacing w:after="0" w:line="240" w:lineRule="auto"/>
        <w:ind w:firstLine="360"/>
        <w:jc w:val="both"/>
        <w:rPr>
          <w:rFonts w:ascii="Times New Roman" w:hAnsi="Times New Roman" w:cs="Times New Roman"/>
          <w:iCs/>
          <w:sz w:val="24"/>
          <w:szCs w:val="24"/>
        </w:rPr>
      </w:pPr>
    </w:p>
    <w:p w:rsidR="00855834" w:rsidRPr="00E02C09" w:rsidRDefault="00855834" w:rsidP="00855834">
      <w:pPr>
        <w:spacing w:after="0" w:line="240" w:lineRule="auto"/>
        <w:ind w:firstLine="360"/>
        <w:jc w:val="both"/>
        <w:rPr>
          <w:rFonts w:ascii="Times New Roman" w:hAnsi="Times New Roman" w:cs="Times New Roman"/>
          <w:iCs/>
          <w:sz w:val="26"/>
          <w:szCs w:val="26"/>
        </w:rPr>
      </w:pPr>
      <w:r w:rsidRPr="00E02C09">
        <w:rPr>
          <w:rFonts w:ascii="Times New Roman" w:hAnsi="Times New Roman" w:cs="Times New Roman"/>
          <w:iCs/>
          <w:sz w:val="26"/>
          <w:szCs w:val="26"/>
        </w:rPr>
        <w:t xml:space="preserve">Name of the Couse: </w:t>
      </w:r>
      <w:r w:rsidRPr="00E02C09">
        <w:rPr>
          <w:rFonts w:ascii="Times New Roman" w:hAnsi="Times New Roman" w:cs="Times New Roman"/>
          <w:iCs/>
          <w:sz w:val="26"/>
          <w:szCs w:val="26"/>
        </w:rPr>
        <w:tab/>
      </w:r>
      <w:r w:rsidR="001E489E">
        <w:rPr>
          <w:rFonts w:ascii="Times New Roman" w:hAnsi="Times New Roman" w:cs="Times New Roman"/>
          <w:iCs/>
          <w:sz w:val="26"/>
          <w:szCs w:val="26"/>
        </w:rPr>
        <w:t>Study of an Author-Shakespeare</w:t>
      </w:r>
    </w:p>
    <w:p w:rsidR="00855834" w:rsidRPr="00E02C09" w:rsidRDefault="00855834" w:rsidP="00855834">
      <w:pPr>
        <w:spacing w:after="0" w:line="240" w:lineRule="auto"/>
        <w:ind w:firstLine="360"/>
        <w:jc w:val="both"/>
        <w:rPr>
          <w:rFonts w:ascii="Times New Roman" w:hAnsi="Times New Roman" w:cs="Times New Roman"/>
          <w:iCs/>
          <w:sz w:val="26"/>
          <w:szCs w:val="26"/>
        </w:rPr>
      </w:pPr>
      <w:r w:rsidRPr="00E02C09">
        <w:rPr>
          <w:rFonts w:ascii="Times New Roman" w:hAnsi="Times New Roman" w:cs="Times New Roman"/>
          <w:iCs/>
          <w:sz w:val="26"/>
          <w:szCs w:val="26"/>
        </w:rPr>
        <w:t>Total Credits:</w:t>
      </w:r>
      <w:r w:rsidRPr="00E02C09">
        <w:rPr>
          <w:rFonts w:ascii="Times New Roman" w:hAnsi="Times New Roman" w:cs="Times New Roman"/>
          <w:iCs/>
          <w:sz w:val="26"/>
          <w:szCs w:val="26"/>
        </w:rPr>
        <w:tab/>
      </w:r>
      <w:r w:rsidRPr="00E02C09">
        <w:rPr>
          <w:rFonts w:ascii="Times New Roman" w:hAnsi="Times New Roman" w:cs="Times New Roman"/>
          <w:iCs/>
          <w:sz w:val="26"/>
          <w:szCs w:val="26"/>
        </w:rPr>
        <w:tab/>
        <w:t>04 (Four)</w:t>
      </w:r>
    </w:p>
    <w:p w:rsidR="00855834" w:rsidRPr="00E02C09" w:rsidRDefault="00855834" w:rsidP="00855834">
      <w:pPr>
        <w:spacing w:after="0" w:line="240" w:lineRule="auto"/>
        <w:ind w:firstLine="360"/>
        <w:jc w:val="both"/>
        <w:rPr>
          <w:rFonts w:ascii="Times New Roman" w:hAnsi="Times New Roman" w:cs="Times New Roman"/>
          <w:iCs/>
          <w:sz w:val="26"/>
          <w:szCs w:val="26"/>
        </w:rPr>
      </w:pPr>
      <w:r w:rsidRPr="00E02C09">
        <w:rPr>
          <w:rFonts w:ascii="Times New Roman" w:hAnsi="Times New Roman" w:cs="Times New Roman"/>
          <w:iCs/>
          <w:sz w:val="26"/>
          <w:szCs w:val="26"/>
        </w:rPr>
        <w:t>Total Marks:</w:t>
      </w:r>
      <w:r w:rsidRPr="00E02C09">
        <w:rPr>
          <w:rFonts w:ascii="Times New Roman" w:hAnsi="Times New Roman" w:cs="Times New Roman"/>
          <w:iCs/>
          <w:sz w:val="26"/>
          <w:szCs w:val="26"/>
        </w:rPr>
        <w:tab/>
      </w:r>
      <w:r w:rsidRPr="00E02C09">
        <w:rPr>
          <w:rFonts w:ascii="Times New Roman" w:hAnsi="Times New Roman" w:cs="Times New Roman"/>
          <w:iCs/>
          <w:sz w:val="26"/>
          <w:szCs w:val="26"/>
        </w:rPr>
        <w:tab/>
        <w:t>100</w:t>
      </w:r>
    </w:p>
    <w:p w:rsidR="00855834" w:rsidRPr="00E02C09" w:rsidRDefault="00855834" w:rsidP="00855834">
      <w:pPr>
        <w:spacing w:after="0" w:line="240" w:lineRule="auto"/>
        <w:ind w:firstLine="360"/>
        <w:jc w:val="both"/>
        <w:rPr>
          <w:rFonts w:ascii="Times New Roman" w:hAnsi="Times New Roman" w:cs="Times New Roman"/>
          <w:iCs/>
          <w:sz w:val="26"/>
          <w:szCs w:val="26"/>
        </w:rPr>
      </w:pPr>
      <w:r w:rsidRPr="00E02C09">
        <w:rPr>
          <w:rFonts w:ascii="Times New Roman" w:hAnsi="Times New Roman" w:cs="Times New Roman"/>
          <w:iCs/>
          <w:sz w:val="26"/>
          <w:szCs w:val="26"/>
        </w:rPr>
        <w:tab/>
      </w:r>
      <w:r w:rsidRPr="00E02C09">
        <w:rPr>
          <w:rFonts w:ascii="Times New Roman" w:hAnsi="Times New Roman" w:cs="Times New Roman"/>
          <w:iCs/>
          <w:sz w:val="26"/>
          <w:szCs w:val="26"/>
        </w:rPr>
        <w:tab/>
      </w:r>
      <w:r w:rsidRPr="00E02C09">
        <w:rPr>
          <w:rFonts w:ascii="Times New Roman" w:hAnsi="Times New Roman" w:cs="Times New Roman"/>
          <w:iCs/>
          <w:sz w:val="26"/>
          <w:szCs w:val="26"/>
        </w:rPr>
        <w:tab/>
      </w:r>
      <w:r w:rsidRPr="00E02C09">
        <w:rPr>
          <w:rFonts w:ascii="Times New Roman" w:hAnsi="Times New Roman" w:cs="Times New Roman"/>
          <w:iCs/>
          <w:sz w:val="26"/>
          <w:szCs w:val="26"/>
        </w:rPr>
        <w:tab/>
        <w:t>(Internally Assessed-30, Externally Assessed-70</w:t>
      </w:r>
    </w:p>
    <w:p w:rsidR="00855834" w:rsidRDefault="00855834" w:rsidP="00855834">
      <w:pPr>
        <w:spacing w:after="0" w:line="240" w:lineRule="auto"/>
        <w:ind w:firstLine="360"/>
        <w:jc w:val="both"/>
        <w:rPr>
          <w:rFonts w:ascii="Times New Roman" w:hAnsi="Times New Roman" w:cs="Times New Roman"/>
          <w:iCs/>
          <w:sz w:val="24"/>
          <w:szCs w:val="24"/>
        </w:rPr>
      </w:pPr>
    </w:p>
    <w:p w:rsidR="00855834" w:rsidRDefault="00855834" w:rsidP="00855834">
      <w:pPr>
        <w:spacing w:after="0" w:line="240" w:lineRule="auto"/>
        <w:ind w:firstLine="360"/>
        <w:jc w:val="both"/>
        <w:rPr>
          <w:rFonts w:ascii="Times New Roman" w:hAnsi="Times New Roman" w:cs="Times New Roman"/>
          <w:iCs/>
          <w:sz w:val="24"/>
          <w:szCs w:val="24"/>
        </w:rPr>
      </w:pPr>
    </w:p>
    <w:p w:rsidR="00855834" w:rsidRDefault="00855834" w:rsidP="00855834">
      <w:pPr>
        <w:spacing w:after="0" w:line="240" w:lineRule="auto"/>
        <w:ind w:firstLine="360"/>
        <w:jc w:val="both"/>
        <w:rPr>
          <w:rFonts w:ascii="Times New Roman" w:hAnsi="Times New Roman" w:cs="Times New Roman"/>
          <w:iCs/>
          <w:sz w:val="24"/>
          <w:szCs w:val="24"/>
        </w:rPr>
      </w:pPr>
      <w:r w:rsidRPr="001627E7">
        <w:rPr>
          <w:rFonts w:ascii="Times New Roman" w:hAnsi="Times New Roman" w:cs="Times New Roman"/>
          <w:b/>
          <w:bCs/>
          <w:iCs/>
          <w:sz w:val="24"/>
          <w:szCs w:val="24"/>
        </w:rPr>
        <w:t>Exam Scheme: (for external evaluation)-</w:t>
      </w:r>
      <w:r>
        <w:rPr>
          <w:rFonts w:ascii="Times New Roman" w:hAnsi="Times New Roman" w:cs="Times New Roman"/>
          <w:iCs/>
          <w:sz w:val="24"/>
          <w:szCs w:val="24"/>
        </w:rPr>
        <w:t xml:space="preserve"> Five questions of 14 marks each to be attempted by a student including one compulsory question and four more questions out of Eight questions asked.  The compulsory question no One will consist of eight items (two from all the four units), expecting students to answer total four (One each from 4 units) in about 150 words.  Examiner will set 8 questions, to each from all the 4 units.  The Students are required to attempt any 4 from the given 8 questions.</w:t>
      </w:r>
    </w:p>
    <w:p w:rsidR="00855834" w:rsidRDefault="00855834" w:rsidP="00855834">
      <w:pPr>
        <w:spacing w:after="0" w:line="240" w:lineRule="auto"/>
        <w:ind w:firstLine="360"/>
        <w:jc w:val="both"/>
        <w:rPr>
          <w:rFonts w:ascii="Times New Roman" w:hAnsi="Times New Roman" w:cs="Times New Roman"/>
          <w:iCs/>
          <w:sz w:val="24"/>
          <w:szCs w:val="24"/>
        </w:rPr>
      </w:pPr>
    </w:p>
    <w:p w:rsidR="00855834" w:rsidRDefault="00855834" w:rsidP="00855834">
      <w:pPr>
        <w:spacing w:after="0" w:line="240" w:lineRule="auto"/>
        <w:ind w:firstLine="360"/>
        <w:jc w:val="both"/>
        <w:rPr>
          <w:rFonts w:ascii="Times New Roman" w:hAnsi="Times New Roman" w:cs="Times New Roman"/>
          <w:iCs/>
          <w:sz w:val="24"/>
          <w:szCs w:val="24"/>
        </w:rPr>
      </w:pPr>
    </w:p>
    <w:p w:rsidR="00855834" w:rsidRPr="00325CF0" w:rsidRDefault="00855834" w:rsidP="00855834">
      <w:pPr>
        <w:spacing w:after="0" w:line="240" w:lineRule="auto"/>
        <w:jc w:val="both"/>
        <w:rPr>
          <w:rFonts w:ascii="Times New Roman" w:hAnsi="Times New Roman" w:cs="Times New Roman"/>
          <w:b/>
          <w:bCs/>
          <w:iCs/>
          <w:sz w:val="28"/>
          <w:szCs w:val="28"/>
        </w:rPr>
      </w:pPr>
      <w:r w:rsidRPr="00325CF0">
        <w:rPr>
          <w:rFonts w:ascii="Times New Roman" w:hAnsi="Times New Roman" w:cs="Times New Roman"/>
          <w:b/>
          <w:bCs/>
          <w:iCs/>
          <w:sz w:val="28"/>
          <w:szCs w:val="28"/>
        </w:rPr>
        <w:t>Syllabus:</w:t>
      </w:r>
    </w:p>
    <w:p w:rsidR="00855834" w:rsidRDefault="00855834" w:rsidP="00855834">
      <w:pPr>
        <w:spacing w:after="0" w:line="240" w:lineRule="auto"/>
        <w:jc w:val="both"/>
        <w:rPr>
          <w:rFonts w:ascii="Times New Roman" w:hAnsi="Times New Roman" w:cs="Times New Roman"/>
          <w:iCs/>
          <w:sz w:val="24"/>
          <w:szCs w:val="24"/>
        </w:rPr>
      </w:pPr>
    </w:p>
    <w:p w:rsidR="00855834" w:rsidRDefault="00855834" w:rsidP="00855834">
      <w:pPr>
        <w:spacing w:after="0" w:line="240" w:lineRule="auto"/>
        <w:jc w:val="both"/>
        <w:rPr>
          <w:rFonts w:ascii="Times New Roman" w:hAnsi="Times New Roman" w:cs="Times New Roman"/>
          <w:iCs/>
          <w:sz w:val="24"/>
          <w:szCs w:val="24"/>
        </w:rPr>
      </w:pPr>
      <w:r w:rsidRPr="00325CF0">
        <w:rPr>
          <w:rFonts w:ascii="Times New Roman" w:hAnsi="Times New Roman" w:cs="Times New Roman"/>
          <w:b/>
          <w:bCs/>
          <w:iCs/>
          <w:sz w:val="26"/>
          <w:szCs w:val="26"/>
          <w:u w:val="single"/>
        </w:rPr>
        <w:t>Unit 1 Times of Shakespeare:</w:t>
      </w:r>
      <w:r>
        <w:rPr>
          <w:rFonts w:ascii="Times New Roman" w:hAnsi="Times New Roman" w:cs="Times New Roman"/>
          <w:iCs/>
          <w:sz w:val="24"/>
          <w:szCs w:val="24"/>
        </w:rPr>
        <w:t xml:space="preserve"> Renaissance, Elizabethan Age, Rise of Humanism, Rise of Nationalism, Precursors of Shakespeare, Contemporaries of Shakespeare, </w:t>
      </w:r>
      <w:bookmarkStart w:id="0" w:name="_GoBack"/>
      <w:bookmarkEnd w:id="0"/>
      <w:r>
        <w:rPr>
          <w:rFonts w:ascii="Times New Roman" w:hAnsi="Times New Roman" w:cs="Times New Roman"/>
          <w:iCs/>
          <w:sz w:val="24"/>
          <w:szCs w:val="24"/>
        </w:rPr>
        <w:t>Complete Oeuvre of Shakespeare.</w:t>
      </w:r>
    </w:p>
    <w:p w:rsidR="00855834" w:rsidRDefault="00855834" w:rsidP="00855834">
      <w:pPr>
        <w:spacing w:after="0" w:line="240" w:lineRule="auto"/>
        <w:jc w:val="both"/>
        <w:rPr>
          <w:rFonts w:ascii="Times New Roman" w:hAnsi="Times New Roman" w:cs="Times New Roman"/>
          <w:iCs/>
          <w:sz w:val="24"/>
          <w:szCs w:val="24"/>
          <w:u w:val="single"/>
        </w:rPr>
      </w:pPr>
    </w:p>
    <w:p w:rsidR="00855834" w:rsidRDefault="00855834" w:rsidP="00855834">
      <w:pPr>
        <w:spacing w:after="0" w:line="240" w:lineRule="auto"/>
        <w:jc w:val="both"/>
        <w:rPr>
          <w:rFonts w:ascii="Times New Roman" w:hAnsi="Times New Roman" w:cs="Times New Roman"/>
          <w:iCs/>
          <w:sz w:val="24"/>
          <w:szCs w:val="24"/>
          <w:u w:val="single"/>
        </w:rPr>
      </w:pPr>
    </w:p>
    <w:p w:rsidR="00855834" w:rsidRPr="00325CF0" w:rsidRDefault="00855834" w:rsidP="00855834">
      <w:pPr>
        <w:spacing w:after="0" w:line="240" w:lineRule="auto"/>
        <w:jc w:val="both"/>
        <w:rPr>
          <w:rFonts w:ascii="Times New Roman" w:hAnsi="Times New Roman" w:cs="Times New Roman"/>
          <w:b/>
          <w:bCs/>
          <w:iCs/>
          <w:sz w:val="26"/>
          <w:szCs w:val="26"/>
        </w:rPr>
      </w:pPr>
      <w:r w:rsidRPr="00325CF0">
        <w:rPr>
          <w:rFonts w:ascii="Times New Roman" w:hAnsi="Times New Roman" w:cs="Times New Roman"/>
          <w:b/>
          <w:bCs/>
          <w:iCs/>
          <w:sz w:val="26"/>
          <w:szCs w:val="26"/>
        </w:rPr>
        <w:t xml:space="preserve">Unit-II Julius </w:t>
      </w:r>
      <w:proofErr w:type="spellStart"/>
      <w:r w:rsidRPr="00325CF0">
        <w:rPr>
          <w:rFonts w:ascii="Times New Roman" w:hAnsi="Times New Roman" w:cs="Times New Roman"/>
          <w:b/>
          <w:bCs/>
          <w:iCs/>
          <w:sz w:val="26"/>
          <w:szCs w:val="26"/>
        </w:rPr>
        <w:t>Caeser</w:t>
      </w:r>
      <w:proofErr w:type="spellEnd"/>
    </w:p>
    <w:p w:rsidR="00855834" w:rsidRDefault="00855834" w:rsidP="00855834">
      <w:pPr>
        <w:spacing w:after="0" w:line="240" w:lineRule="auto"/>
        <w:jc w:val="both"/>
        <w:rPr>
          <w:rFonts w:ascii="Times New Roman" w:hAnsi="Times New Roman" w:cs="Times New Roman"/>
          <w:iCs/>
          <w:sz w:val="24"/>
          <w:szCs w:val="24"/>
        </w:rPr>
      </w:pPr>
    </w:p>
    <w:p w:rsidR="00855834" w:rsidRDefault="00855834" w:rsidP="00855834">
      <w:pPr>
        <w:spacing w:after="0" w:line="240" w:lineRule="auto"/>
        <w:jc w:val="both"/>
        <w:rPr>
          <w:rFonts w:ascii="Times New Roman" w:hAnsi="Times New Roman" w:cs="Times New Roman"/>
          <w:iCs/>
          <w:sz w:val="24"/>
          <w:szCs w:val="24"/>
        </w:rPr>
      </w:pPr>
      <w:r w:rsidRPr="00325CF0">
        <w:rPr>
          <w:rFonts w:ascii="Times New Roman" w:hAnsi="Times New Roman" w:cs="Times New Roman"/>
          <w:b/>
          <w:bCs/>
          <w:iCs/>
          <w:sz w:val="26"/>
          <w:szCs w:val="26"/>
          <w:u w:val="single"/>
        </w:rPr>
        <w:t>Unit-III Sonnet</w:t>
      </w:r>
      <w:r>
        <w:rPr>
          <w:rFonts w:ascii="Times New Roman" w:hAnsi="Times New Roman" w:cs="Times New Roman"/>
          <w:iCs/>
          <w:sz w:val="24"/>
          <w:szCs w:val="24"/>
        </w:rPr>
        <w:t>No. 1, 18, 29, 30, 65, 73, 116 &amp; 138</w:t>
      </w:r>
    </w:p>
    <w:p w:rsidR="00855834" w:rsidRDefault="00855834" w:rsidP="00855834">
      <w:pPr>
        <w:spacing w:after="0" w:line="240" w:lineRule="auto"/>
        <w:jc w:val="both"/>
        <w:rPr>
          <w:rFonts w:ascii="Times New Roman" w:hAnsi="Times New Roman" w:cs="Times New Roman"/>
          <w:iCs/>
          <w:sz w:val="24"/>
          <w:szCs w:val="24"/>
        </w:rPr>
      </w:pPr>
    </w:p>
    <w:p w:rsidR="00855834" w:rsidRPr="00325CF0" w:rsidRDefault="00855834" w:rsidP="00855834">
      <w:pPr>
        <w:spacing w:after="0" w:line="240" w:lineRule="auto"/>
        <w:jc w:val="both"/>
        <w:rPr>
          <w:rFonts w:ascii="Times New Roman" w:hAnsi="Times New Roman" w:cs="Times New Roman"/>
          <w:b/>
          <w:bCs/>
          <w:iCs/>
          <w:sz w:val="26"/>
          <w:szCs w:val="26"/>
          <w:u w:val="single"/>
        </w:rPr>
      </w:pPr>
      <w:r w:rsidRPr="00325CF0">
        <w:rPr>
          <w:rFonts w:ascii="Times New Roman" w:hAnsi="Times New Roman" w:cs="Times New Roman"/>
          <w:b/>
          <w:bCs/>
          <w:iCs/>
          <w:sz w:val="26"/>
          <w:szCs w:val="26"/>
          <w:u w:val="single"/>
        </w:rPr>
        <w:t xml:space="preserve">Unit-IV </w:t>
      </w:r>
      <w:proofErr w:type="spellStart"/>
      <w:r w:rsidRPr="00325CF0">
        <w:rPr>
          <w:rFonts w:ascii="Times New Roman" w:hAnsi="Times New Roman" w:cs="Times New Roman"/>
          <w:b/>
          <w:bCs/>
          <w:iCs/>
          <w:sz w:val="26"/>
          <w:szCs w:val="26"/>
          <w:u w:val="single"/>
        </w:rPr>
        <w:t>Response’e</w:t>
      </w:r>
      <w:proofErr w:type="spellEnd"/>
      <w:r w:rsidRPr="00325CF0">
        <w:rPr>
          <w:rFonts w:ascii="Times New Roman" w:hAnsi="Times New Roman" w:cs="Times New Roman"/>
          <w:b/>
          <w:bCs/>
          <w:iCs/>
          <w:sz w:val="26"/>
          <w:szCs w:val="26"/>
          <w:u w:val="single"/>
        </w:rPr>
        <w:t xml:space="preserve"> to Shakespeare:</w:t>
      </w:r>
    </w:p>
    <w:p w:rsidR="00855834" w:rsidRDefault="00855834" w:rsidP="00855834">
      <w:pPr>
        <w:spacing w:after="0" w:line="240" w:lineRule="auto"/>
        <w:jc w:val="both"/>
        <w:rPr>
          <w:rFonts w:ascii="Times New Roman" w:hAnsi="Times New Roman" w:cs="Times New Roman"/>
          <w:iCs/>
          <w:sz w:val="24"/>
          <w:szCs w:val="24"/>
        </w:rPr>
      </w:pPr>
    </w:p>
    <w:p w:rsidR="00855834" w:rsidRPr="001E489E" w:rsidRDefault="00855834" w:rsidP="001E489E">
      <w:pPr>
        <w:spacing w:after="0" w:line="240" w:lineRule="auto"/>
        <w:jc w:val="both"/>
        <w:rPr>
          <w:rFonts w:ascii="Times New Roman" w:hAnsi="Times New Roman" w:cs="Times New Roman"/>
          <w:iCs/>
          <w:sz w:val="24"/>
          <w:szCs w:val="24"/>
        </w:rPr>
      </w:pPr>
      <w:r w:rsidRPr="001E489E">
        <w:rPr>
          <w:rFonts w:ascii="Times New Roman" w:hAnsi="Times New Roman" w:cs="Times New Roman"/>
          <w:iCs/>
          <w:sz w:val="24"/>
          <w:szCs w:val="24"/>
        </w:rPr>
        <w:t>Samuel Johnson: Preface to Shakespeare</w:t>
      </w:r>
    </w:p>
    <w:p w:rsidR="001E489E" w:rsidRDefault="001E489E" w:rsidP="001E489E">
      <w:pPr>
        <w:pStyle w:val="ListParagraph"/>
        <w:spacing w:after="0" w:line="240" w:lineRule="auto"/>
        <w:ind w:left="1080"/>
        <w:jc w:val="both"/>
        <w:rPr>
          <w:rFonts w:ascii="Times New Roman" w:hAnsi="Times New Roman" w:cs="Times New Roman"/>
          <w:iCs/>
          <w:sz w:val="24"/>
          <w:szCs w:val="24"/>
        </w:rPr>
      </w:pPr>
    </w:p>
    <w:p w:rsidR="001E489E" w:rsidRDefault="001E489E" w:rsidP="001E489E">
      <w:pPr>
        <w:spacing w:after="0" w:line="240" w:lineRule="auto"/>
        <w:jc w:val="both"/>
        <w:rPr>
          <w:rFonts w:ascii="Times New Roman" w:hAnsi="Times New Roman" w:cs="Times New Roman"/>
          <w:iCs/>
          <w:sz w:val="24"/>
          <w:szCs w:val="24"/>
        </w:rPr>
      </w:pPr>
    </w:p>
    <w:p w:rsidR="001E489E" w:rsidRDefault="001E489E" w:rsidP="001E489E">
      <w:pPr>
        <w:spacing w:after="0" w:line="240" w:lineRule="auto"/>
        <w:jc w:val="both"/>
        <w:rPr>
          <w:rFonts w:ascii="Times New Roman" w:hAnsi="Times New Roman" w:cs="Times New Roman"/>
          <w:iCs/>
          <w:sz w:val="24"/>
          <w:szCs w:val="24"/>
        </w:rPr>
      </w:pPr>
    </w:p>
    <w:p w:rsidR="001E489E" w:rsidRDefault="001E489E" w:rsidP="001E489E">
      <w:pPr>
        <w:spacing w:after="0" w:line="240" w:lineRule="auto"/>
        <w:jc w:val="both"/>
        <w:rPr>
          <w:rFonts w:ascii="Times New Roman" w:hAnsi="Times New Roman" w:cs="Times New Roman"/>
          <w:iCs/>
          <w:sz w:val="24"/>
          <w:szCs w:val="24"/>
        </w:rPr>
      </w:pPr>
    </w:p>
    <w:p w:rsidR="000B490F" w:rsidRPr="008C3022" w:rsidRDefault="001E489E" w:rsidP="008C3022">
      <w:pPr>
        <w:spacing w:after="0" w:line="240" w:lineRule="auto"/>
        <w:jc w:val="both"/>
        <w:rPr>
          <w:rFonts w:ascii="Times New Roman" w:hAnsi="Times New Roman" w:cs="Times New Roman"/>
          <w:iCs/>
          <w:sz w:val="24"/>
          <w:szCs w:val="24"/>
        </w:rPr>
      </w:pPr>
      <w:r w:rsidRPr="001E489E">
        <w:rPr>
          <w:rFonts w:ascii="Times New Roman" w:hAnsi="Times New Roman" w:cs="Times New Roman"/>
          <w:iCs/>
          <w:sz w:val="24"/>
          <w:szCs w:val="24"/>
        </w:rPr>
        <w:t>Passed by PGBOS on 14.09.16</w:t>
      </w:r>
    </w:p>
    <w:sectPr w:rsidR="000B490F" w:rsidRPr="008C3022" w:rsidSect="00CA1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7789B"/>
    <w:multiLevelType w:val="hybridMultilevel"/>
    <w:tmpl w:val="E1AC0244"/>
    <w:lvl w:ilvl="0" w:tplc="F93C0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834"/>
    <w:rsid w:val="000B490F"/>
    <w:rsid w:val="001E489E"/>
    <w:rsid w:val="00855834"/>
    <w:rsid w:val="008C3022"/>
    <w:rsid w:val="00CA1C8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34"/>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834"/>
    <w:pPr>
      <w:ind w:left="720"/>
      <w:contextualSpacing/>
    </w:pPr>
    <w:rPr>
      <w:rFonts w:eastAsiaTheme="minorEastAsia"/>
    </w:rPr>
  </w:style>
  <w:style w:type="paragraph" w:styleId="BalloonText">
    <w:name w:val="Balloon Text"/>
    <w:basedOn w:val="Normal"/>
    <w:link w:val="BalloonTextChar"/>
    <w:uiPriority w:val="99"/>
    <w:semiHidden/>
    <w:unhideWhenUsed/>
    <w:rsid w:val="0085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34"/>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34"/>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834"/>
    <w:pPr>
      <w:ind w:left="720"/>
      <w:contextualSpacing/>
    </w:pPr>
    <w:rPr>
      <w:rFonts w:eastAsiaTheme="minorEastAsia"/>
    </w:rPr>
  </w:style>
  <w:style w:type="paragraph" w:styleId="BalloonText">
    <w:name w:val="Balloon Text"/>
    <w:basedOn w:val="Normal"/>
    <w:link w:val="BalloonTextChar"/>
    <w:uiPriority w:val="99"/>
    <w:semiHidden/>
    <w:unhideWhenUsed/>
    <w:rsid w:val="0085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34"/>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English</dc:creator>
  <cp:lastModifiedBy>ACADEMIC</cp:lastModifiedBy>
  <cp:revision>3</cp:revision>
  <dcterms:created xsi:type="dcterms:W3CDTF">2017-02-09T05:08:00Z</dcterms:created>
  <dcterms:modified xsi:type="dcterms:W3CDTF">2017-02-09T05:24:00Z</dcterms:modified>
</cp:coreProperties>
</file>